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2D82A609" w:rsidR="0008271D" w:rsidRDefault="0008271D" w:rsidP="00EA5CA6">
      <w:pPr>
        <w:spacing w:line="360" w:lineRule="auto"/>
        <w:jc w:val="center"/>
        <w:rPr>
          <w:rFonts w:ascii="Times New Roman" w:eastAsia="Montserrat" w:hAnsi="Times New Roman" w:cs="Times New Roman"/>
          <w:sz w:val="40"/>
          <w:szCs w:val="40"/>
        </w:rPr>
      </w:pPr>
      <w:r w:rsidRPr="001011C6">
        <w:rPr>
          <w:rFonts w:ascii="Times New Roman" w:eastAsia="Montserrat" w:hAnsi="Times New Roman" w:cs="Times New Roman"/>
          <w:sz w:val="40"/>
          <w:szCs w:val="40"/>
        </w:rPr>
        <w:t>Non-Disclosure Agreement</w:t>
      </w:r>
      <w:r w:rsidR="00500A7D">
        <w:rPr>
          <w:rFonts w:ascii="Times New Roman" w:eastAsia="Montserrat" w:hAnsi="Times New Roman" w:cs="Times New Roman"/>
          <w:sz w:val="40"/>
          <w:szCs w:val="40"/>
        </w:rPr>
        <w:t xml:space="preserve"> for the Protection of Proprietary Technology</w:t>
      </w:r>
    </w:p>
    <w:p w14:paraId="759CD514" w14:textId="42E1D58A" w:rsidR="00EA5CA6" w:rsidRPr="00EA5CA6" w:rsidRDefault="00EA5CA6" w:rsidP="00EA5CA6">
      <w:pPr>
        <w:spacing w:line="360" w:lineRule="auto"/>
        <w:jc w:val="both"/>
        <w:rPr>
          <w:rFonts w:ascii="Times New Roman" w:eastAsia="Montserrat" w:hAnsi="Times New Roman" w:cs="Times New Roman"/>
          <w:sz w:val="22"/>
          <w:szCs w:val="22"/>
        </w:rPr>
      </w:pPr>
      <w:r w:rsidRPr="00EA5CA6">
        <w:rPr>
          <w:rFonts w:ascii="Times New Roman" w:eastAsia="Montserrat" w:hAnsi="Times New Roman" w:cs="Times New Roman"/>
          <w:sz w:val="22"/>
          <w:szCs w:val="22"/>
        </w:rPr>
        <w:t xml:space="preserve">This Non-Disclosure Agreement (NDA) Checklist is </w:t>
      </w:r>
      <w:r w:rsidR="001C2943">
        <w:rPr>
          <w:rFonts w:ascii="Times New Roman" w:eastAsia="Montserrat" w:hAnsi="Times New Roman" w:cs="Times New Roman"/>
          <w:sz w:val="22"/>
          <w:szCs w:val="22"/>
        </w:rPr>
        <w:t xml:space="preserve">based on </w:t>
      </w:r>
      <w:r w:rsidR="006926B9">
        <w:rPr>
          <w:rFonts w:ascii="Times New Roman" w:eastAsia="Montserrat" w:hAnsi="Times New Roman" w:cs="Times New Roman"/>
          <w:sz w:val="22"/>
          <w:szCs w:val="22"/>
        </w:rPr>
        <w:t xml:space="preserve">the </w:t>
      </w:r>
      <w:r w:rsidRPr="00EA5CA6">
        <w:rPr>
          <w:rFonts w:ascii="Times New Roman" w:eastAsia="Montserrat" w:hAnsi="Times New Roman" w:cs="Times New Roman"/>
          <w:sz w:val="22"/>
          <w:szCs w:val="22"/>
        </w:rPr>
        <w:t>N</w:t>
      </w:r>
      <w:r w:rsidR="001C2943">
        <w:rPr>
          <w:rFonts w:ascii="Times New Roman" w:eastAsia="Montserrat" w:hAnsi="Times New Roman" w:cs="Times New Roman"/>
          <w:sz w:val="22"/>
          <w:szCs w:val="22"/>
        </w:rPr>
        <w:t>on-Disclosure Agreement for the Protection of Proprietary Technology</w:t>
      </w:r>
      <w:r w:rsidRPr="00EA5CA6">
        <w:rPr>
          <w:rFonts w:ascii="Times New Roman" w:eastAsia="Montserrat" w:hAnsi="Times New Roman" w:cs="Times New Roman"/>
          <w:sz w:val="22"/>
          <w:szCs w:val="22"/>
        </w:rPr>
        <w:t xml:space="preserve"> template. It guides legal professionals through gathering the necessary information and obtaining client instructions on negotiable clauses, ensuring that the NDA is both comprehensive and tailored to the client's needs.</w:t>
      </w:r>
      <w:r w:rsidRPr="00564622">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The checklist highlights key clauses where client input is essential</w:t>
      </w:r>
      <w:r w:rsidR="00564622" w:rsidRPr="00564622">
        <w:rPr>
          <w:rFonts w:ascii="Times New Roman" w:eastAsia="Montserrat" w:hAnsi="Times New Roman" w:cs="Times New Roman"/>
          <w:sz w:val="22"/>
          <w:szCs w:val="22"/>
        </w:rPr>
        <w:t>.</w:t>
      </w:r>
      <w:r w:rsidRPr="00EA5CA6">
        <w:rPr>
          <w:rFonts w:ascii="Times New Roman" w:eastAsia="Montserrat" w:hAnsi="Times New Roman" w:cs="Times New Roman"/>
          <w:sz w:val="22"/>
          <w:szCs w:val="22"/>
        </w:rPr>
        <w:t xml:space="preserve"> This checklist serves as a practical companion to the NDA template, ensuring a well-drafted and enforceable agreement.</w:t>
      </w:r>
    </w:p>
    <w:tbl>
      <w:tblPr>
        <w:tblStyle w:val="TableGrid"/>
        <w:tblW w:w="0" w:type="auto"/>
        <w:tblLook w:val="04A0" w:firstRow="1" w:lastRow="0" w:firstColumn="1" w:lastColumn="0" w:noHBand="0" w:noVBand="1"/>
      </w:tblPr>
      <w:tblGrid>
        <w:gridCol w:w="999"/>
        <w:gridCol w:w="6493"/>
        <w:gridCol w:w="1518"/>
      </w:tblGrid>
      <w:tr w:rsidR="00D068E5" w:rsidRPr="002470E9" w14:paraId="1920CEEB" w14:textId="77777777" w:rsidTr="002470E9">
        <w:tc>
          <w:tcPr>
            <w:tcW w:w="999" w:type="dxa"/>
            <w:shd w:val="clear" w:color="auto" w:fill="C0C0C0"/>
          </w:tcPr>
          <w:p w14:paraId="6FCB073F" w14:textId="10DC81BB"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Number</w:t>
            </w:r>
          </w:p>
        </w:tc>
        <w:tc>
          <w:tcPr>
            <w:tcW w:w="6493" w:type="dxa"/>
            <w:shd w:val="clear" w:color="auto" w:fill="C0C0C0"/>
          </w:tcPr>
          <w:p w14:paraId="5AE1DFEA" w14:textId="4B8ADB3A"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Answer</w:t>
            </w:r>
          </w:p>
        </w:tc>
      </w:tr>
      <w:tr w:rsidR="00D068E5" w:rsidRPr="002470E9" w14:paraId="69004D6B" w14:textId="7B83759D" w:rsidTr="002470E9">
        <w:tc>
          <w:tcPr>
            <w:tcW w:w="9010" w:type="dxa"/>
            <w:gridSpan w:val="3"/>
          </w:tcPr>
          <w:p w14:paraId="7D44034A" w14:textId="4DA17D3B"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Part 1: Information Required to Complete the NDA</w:t>
            </w:r>
          </w:p>
        </w:tc>
      </w:tr>
      <w:tr w:rsidR="00D068E5" w:rsidRPr="002470E9" w14:paraId="5CB1D67E" w14:textId="353F2672" w:rsidTr="002470E9">
        <w:tc>
          <w:tcPr>
            <w:tcW w:w="999" w:type="dxa"/>
            <w:shd w:val="clear" w:color="auto" w:fill="D9D9D9" w:themeFill="background1" w:themeFillShade="D9"/>
          </w:tcPr>
          <w:p w14:paraId="1CCA6025" w14:textId="5442A78E"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3AE275B4"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Effective Date</w:t>
            </w:r>
          </w:p>
        </w:tc>
        <w:tc>
          <w:tcPr>
            <w:tcW w:w="1518" w:type="dxa"/>
            <w:shd w:val="clear" w:color="auto" w:fill="D9D9D9" w:themeFill="background1" w:themeFillShade="D9"/>
          </w:tcPr>
          <w:p w14:paraId="52B2A0EE"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6AA72FB3" w14:textId="29D4A92C" w:rsidTr="002470E9">
        <w:tc>
          <w:tcPr>
            <w:tcW w:w="999" w:type="dxa"/>
          </w:tcPr>
          <w:p w14:paraId="4DA102D0"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2D7E8AFF" w14:textId="7939C09B"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sz w:val="22"/>
                <w:szCs w:val="22"/>
              </w:rPr>
              <w:t>Date the agreement will begin</w:t>
            </w:r>
          </w:p>
        </w:tc>
        <w:tc>
          <w:tcPr>
            <w:tcW w:w="1518" w:type="dxa"/>
          </w:tcPr>
          <w:p w14:paraId="5E6AC73D"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1E37F2B6" w14:textId="416A4939" w:rsidTr="002470E9">
        <w:tc>
          <w:tcPr>
            <w:tcW w:w="999" w:type="dxa"/>
            <w:shd w:val="clear" w:color="auto" w:fill="D9D9D9" w:themeFill="background1" w:themeFillShade="D9"/>
          </w:tcPr>
          <w:p w14:paraId="542C9389" w14:textId="4171C057"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E8C7" w14:textId="34F5C8FE"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Parties Involved</w:t>
            </w:r>
          </w:p>
        </w:tc>
        <w:tc>
          <w:tcPr>
            <w:tcW w:w="1518" w:type="dxa"/>
            <w:shd w:val="clear" w:color="auto" w:fill="D9D9D9" w:themeFill="background1" w:themeFillShade="D9"/>
          </w:tcPr>
          <w:p w14:paraId="2587F649"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7F2479A5" w14:textId="6C001B8B" w:rsidTr="002470E9">
        <w:tc>
          <w:tcPr>
            <w:tcW w:w="999" w:type="dxa"/>
          </w:tcPr>
          <w:p w14:paraId="188F8A92"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6366F07B" w14:textId="3D6EBED9" w:rsidR="00D068E5" w:rsidRPr="002470E9" w:rsidRDefault="007D631C"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Name of the Discloser (Company providing the proprietary technology)</w:t>
            </w:r>
          </w:p>
        </w:tc>
        <w:tc>
          <w:tcPr>
            <w:tcW w:w="1518" w:type="dxa"/>
          </w:tcPr>
          <w:p w14:paraId="5B2D9935"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168C5086" w14:textId="7F5B6DE0" w:rsidTr="002470E9">
        <w:tc>
          <w:tcPr>
            <w:tcW w:w="999" w:type="dxa"/>
          </w:tcPr>
          <w:p w14:paraId="4F913F62"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355B9C6A" w14:textId="708BBD4F" w:rsidR="00D068E5" w:rsidRPr="002470E9" w:rsidRDefault="007D631C"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Discloser</w:t>
            </w:r>
            <w:r w:rsidR="00D068E5" w:rsidRPr="002470E9">
              <w:rPr>
                <w:rFonts w:ascii="Times New Roman" w:hAnsi="Times New Roman" w:cs="Times New Roman"/>
                <w:sz w:val="22"/>
                <w:szCs w:val="22"/>
              </w:rPr>
              <w:t>'s registered office address</w:t>
            </w:r>
          </w:p>
        </w:tc>
        <w:tc>
          <w:tcPr>
            <w:tcW w:w="1518" w:type="dxa"/>
          </w:tcPr>
          <w:p w14:paraId="71933298"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4F0BA685" w14:textId="3708D3C0" w:rsidTr="002470E9">
        <w:tc>
          <w:tcPr>
            <w:tcW w:w="999" w:type="dxa"/>
          </w:tcPr>
          <w:p w14:paraId="42802003"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1FF9D922" w14:textId="11C76D71" w:rsidR="00D068E5" w:rsidRPr="002470E9" w:rsidRDefault="007D631C"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Name of the Recipient (Company receiving the proprietary technology)</w:t>
            </w:r>
          </w:p>
        </w:tc>
        <w:tc>
          <w:tcPr>
            <w:tcW w:w="1518" w:type="dxa"/>
          </w:tcPr>
          <w:p w14:paraId="68B04131"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AC5C704" w14:textId="4CC1E9D7" w:rsidTr="002470E9">
        <w:tc>
          <w:tcPr>
            <w:tcW w:w="999" w:type="dxa"/>
          </w:tcPr>
          <w:p w14:paraId="17552ED3"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0D002CDD" w14:textId="3530EF01" w:rsidR="00D068E5" w:rsidRPr="002470E9" w:rsidRDefault="007D631C"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Recipient’s registered office address</w:t>
            </w:r>
          </w:p>
        </w:tc>
        <w:tc>
          <w:tcPr>
            <w:tcW w:w="1518" w:type="dxa"/>
          </w:tcPr>
          <w:p w14:paraId="4634AC4E"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32C7D7D2" w14:textId="6DC305F3" w:rsidTr="002470E9">
        <w:tc>
          <w:tcPr>
            <w:tcW w:w="999" w:type="dxa"/>
            <w:shd w:val="clear" w:color="auto" w:fill="D9D9D9" w:themeFill="background1" w:themeFillShade="D9"/>
          </w:tcPr>
          <w:p w14:paraId="16A45ADA" w14:textId="5FC2936F"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39F211DF"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Corporate Information</w:t>
            </w:r>
          </w:p>
        </w:tc>
        <w:tc>
          <w:tcPr>
            <w:tcW w:w="1518" w:type="dxa"/>
            <w:shd w:val="clear" w:color="auto" w:fill="D9D9D9" w:themeFill="background1" w:themeFillShade="D9"/>
          </w:tcPr>
          <w:p w14:paraId="6DC81E68"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EF1E88E" w14:textId="3143619C" w:rsidTr="002470E9">
        <w:tc>
          <w:tcPr>
            <w:tcW w:w="999" w:type="dxa"/>
          </w:tcPr>
          <w:p w14:paraId="7A34E69A"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37AF663C" w14:textId="0FD11F9C" w:rsidR="00D068E5" w:rsidRPr="002470E9" w:rsidRDefault="007D631C"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Discloser’s legal incorporation details (Companies Act 1913/1956/2013)</w:t>
            </w:r>
          </w:p>
        </w:tc>
        <w:tc>
          <w:tcPr>
            <w:tcW w:w="1518" w:type="dxa"/>
          </w:tcPr>
          <w:p w14:paraId="010471D2"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48A25297" w14:textId="228F3818" w:rsidTr="002470E9">
        <w:tc>
          <w:tcPr>
            <w:tcW w:w="999" w:type="dxa"/>
          </w:tcPr>
          <w:p w14:paraId="6BC1B177"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01738AD9" w14:textId="69D4E705" w:rsidR="00D068E5" w:rsidRPr="002470E9" w:rsidRDefault="007D631C"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Recipient’s legal incorporation details (Companies Act 1913/1956/2013)</w:t>
            </w:r>
          </w:p>
        </w:tc>
        <w:tc>
          <w:tcPr>
            <w:tcW w:w="1518" w:type="dxa"/>
          </w:tcPr>
          <w:p w14:paraId="6B67AA0A" w14:textId="77777777" w:rsidR="00D068E5" w:rsidRPr="002470E9" w:rsidRDefault="00D068E5" w:rsidP="001011C6">
            <w:pPr>
              <w:spacing w:line="360" w:lineRule="auto"/>
              <w:rPr>
                <w:rFonts w:ascii="Times New Roman" w:hAnsi="Times New Roman" w:cs="Times New Roman"/>
                <w:sz w:val="22"/>
                <w:szCs w:val="22"/>
              </w:rPr>
            </w:pPr>
          </w:p>
        </w:tc>
      </w:tr>
      <w:tr w:rsidR="007D631C" w:rsidRPr="002470E9" w14:paraId="0E30F623" w14:textId="77777777" w:rsidTr="002470E9">
        <w:tc>
          <w:tcPr>
            <w:tcW w:w="999" w:type="dxa"/>
            <w:shd w:val="clear" w:color="auto" w:fill="D9D9D9" w:themeFill="background1" w:themeFillShade="D9"/>
          </w:tcPr>
          <w:p w14:paraId="66AAFEA7" w14:textId="15271323" w:rsidR="007D631C" w:rsidRPr="002470E9" w:rsidRDefault="007D631C" w:rsidP="007D631C">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8F829CE" w14:textId="0D4B83F1" w:rsidR="007D631C" w:rsidRPr="002470E9" w:rsidRDefault="007D631C"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Proprietary Technology</w:t>
            </w:r>
          </w:p>
        </w:tc>
        <w:tc>
          <w:tcPr>
            <w:tcW w:w="1518" w:type="dxa"/>
            <w:shd w:val="clear" w:color="auto" w:fill="D9D9D9" w:themeFill="background1" w:themeFillShade="D9"/>
          </w:tcPr>
          <w:p w14:paraId="73689535" w14:textId="77777777" w:rsidR="007D631C" w:rsidRPr="002470E9" w:rsidRDefault="007D631C" w:rsidP="001011C6">
            <w:pPr>
              <w:spacing w:line="360" w:lineRule="auto"/>
              <w:rPr>
                <w:rFonts w:ascii="Times New Roman" w:hAnsi="Times New Roman" w:cs="Times New Roman"/>
                <w:sz w:val="22"/>
                <w:szCs w:val="22"/>
              </w:rPr>
            </w:pPr>
          </w:p>
        </w:tc>
      </w:tr>
      <w:tr w:rsidR="007D631C" w:rsidRPr="002470E9" w14:paraId="20AE39EE" w14:textId="77777777" w:rsidTr="002470E9">
        <w:tc>
          <w:tcPr>
            <w:tcW w:w="999" w:type="dxa"/>
          </w:tcPr>
          <w:p w14:paraId="287A4995" w14:textId="77777777" w:rsidR="007D631C" w:rsidRPr="002470E9" w:rsidRDefault="007D631C" w:rsidP="007D631C">
            <w:pPr>
              <w:pStyle w:val="ListParagraph"/>
              <w:spacing w:line="360" w:lineRule="auto"/>
              <w:rPr>
                <w:rFonts w:ascii="Times New Roman" w:hAnsi="Times New Roman" w:cs="Times New Roman"/>
                <w:sz w:val="22"/>
                <w:szCs w:val="22"/>
              </w:rPr>
            </w:pPr>
          </w:p>
        </w:tc>
        <w:tc>
          <w:tcPr>
            <w:tcW w:w="6493" w:type="dxa"/>
          </w:tcPr>
          <w:p w14:paraId="7665A507" w14:textId="68AB18FC" w:rsidR="007D631C" w:rsidRPr="002470E9" w:rsidRDefault="00592C40"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Type of proprietary technology (e.g., software, product, or process) that the NDA covers</w:t>
            </w:r>
          </w:p>
        </w:tc>
        <w:tc>
          <w:tcPr>
            <w:tcW w:w="1518" w:type="dxa"/>
          </w:tcPr>
          <w:p w14:paraId="3478FDD2" w14:textId="77777777" w:rsidR="007D631C" w:rsidRPr="002470E9" w:rsidRDefault="007D631C" w:rsidP="001011C6">
            <w:pPr>
              <w:spacing w:line="360" w:lineRule="auto"/>
              <w:rPr>
                <w:rFonts w:ascii="Times New Roman" w:hAnsi="Times New Roman" w:cs="Times New Roman"/>
                <w:sz w:val="22"/>
                <w:szCs w:val="22"/>
              </w:rPr>
            </w:pPr>
          </w:p>
        </w:tc>
      </w:tr>
      <w:tr w:rsidR="00592C40" w:rsidRPr="002470E9" w14:paraId="094F7EB7" w14:textId="77777777" w:rsidTr="002470E9">
        <w:tc>
          <w:tcPr>
            <w:tcW w:w="999" w:type="dxa"/>
          </w:tcPr>
          <w:p w14:paraId="13324807" w14:textId="77777777" w:rsidR="00592C40" w:rsidRPr="002470E9" w:rsidRDefault="00592C40" w:rsidP="007D631C">
            <w:pPr>
              <w:pStyle w:val="ListParagraph"/>
              <w:spacing w:line="360" w:lineRule="auto"/>
              <w:rPr>
                <w:rFonts w:ascii="Times New Roman" w:hAnsi="Times New Roman" w:cs="Times New Roman"/>
                <w:sz w:val="22"/>
                <w:szCs w:val="22"/>
              </w:rPr>
            </w:pPr>
          </w:p>
        </w:tc>
        <w:tc>
          <w:tcPr>
            <w:tcW w:w="6493" w:type="dxa"/>
          </w:tcPr>
          <w:p w14:paraId="0B01F25D" w14:textId="3ECF3DDD" w:rsidR="00592C40" w:rsidRPr="002470E9" w:rsidRDefault="00592C40"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Brief description of the proprietary technology, e.g. a cloud security solution may be described as “an advanced encryption software designed to secure cloud storage solutions”.</w:t>
            </w:r>
          </w:p>
        </w:tc>
        <w:tc>
          <w:tcPr>
            <w:tcW w:w="1518" w:type="dxa"/>
          </w:tcPr>
          <w:p w14:paraId="64BB87A4" w14:textId="77777777" w:rsidR="00592C40" w:rsidRPr="002470E9" w:rsidRDefault="00592C40" w:rsidP="001011C6">
            <w:pPr>
              <w:spacing w:line="360" w:lineRule="auto"/>
              <w:rPr>
                <w:rFonts w:ascii="Times New Roman" w:hAnsi="Times New Roman" w:cs="Times New Roman"/>
                <w:sz w:val="22"/>
                <w:szCs w:val="22"/>
              </w:rPr>
            </w:pPr>
          </w:p>
        </w:tc>
      </w:tr>
      <w:tr w:rsidR="007D631C" w:rsidRPr="002470E9" w14:paraId="74FF6757" w14:textId="77777777" w:rsidTr="002470E9">
        <w:tc>
          <w:tcPr>
            <w:tcW w:w="999" w:type="dxa"/>
          </w:tcPr>
          <w:p w14:paraId="0AEF65BD" w14:textId="77777777" w:rsidR="007D631C" w:rsidRPr="002470E9" w:rsidRDefault="007D631C" w:rsidP="007D631C">
            <w:pPr>
              <w:pStyle w:val="ListParagraph"/>
              <w:spacing w:line="360" w:lineRule="auto"/>
              <w:rPr>
                <w:rFonts w:ascii="Times New Roman" w:hAnsi="Times New Roman" w:cs="Times New Roman"/>
                <w:sz w:val="22"/>
                <w:szCs w:val="22"/>
              </w:rPr>
            </w:pPr>
          </w:p>
        </w:tc>
        <w:tc>
          <w:tcPr>
            <w:tcW w:w="6493" w:type="dxa"/>
          </w:tcPr>
          <w:p w14:paraId="1D1EC00E" w14:textId="2B6DBCC0" w:rsidR="007D631C" w:rsidRPr="002470E9" w:rsidRDefault="00592C40"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Name of the proprietary technology</w:t>
            </w:r>
          </w:p>
        </w:tc>
        <w:tc>
          <w:tcPr>
            <w:tcW w:w="1518" w:type="dxa"/>
          </w:tcPr>
          <w:p w14:paraId="3FBA9BFF" w14:textId="77777777" w:rsidR="007D631C" w:rsidRPr="002470E9" w:rsidRDefault="007D631C" w:rsidP="001011C6">
            <w:pPr>
              <w:spacing w:line="360" w:lineRule="auto"/>
              <w:rPr>
                <w:rFonts w:ascii="Times New Roman" w:hAnsi="Times New Roman" w:cs="Times New Roman"/>
                <w:sz w:val="22"/>
                <w:szCs w:val="22"/>
              </w:rPr>
            </w:pPr>
          </w:p>
        </w:tc>
      </w:tr>
      <w:tr w:rsidR="00D068E5" w:rsidRPr="002470E9" w14:paraId="479638A0" w14:textId="02F32541" w:rsidTr="002470E9">
        <w:tc>
          <w:tcPr>
            <w:tcW w:w="999" w:type="dxa"/>
            <w:shd w:val="clear" w:color="auto" w:fill="D9D9D9" w:themeFill="background1" w:themeFillShade="D9"/>
          </w:tcPr>
          <w:p w14:paraId="31094102" w14:textId="0AF1D0F1" w:rsidR="00D068E5" w:rsidRPr="002470E9" w:rsidRDefault="00D068E5" w:rsidP="007D631C">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64747B2" w14:textId="00C2176C"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Confidentiality Period</w:t>
            </w:r>
          </w:p>
        </w:tc>
        <w:tc>
          <w:tcPr>
            <w:tcW w:w="1518" w:type="dxa"/>
            <w:shd w:val="clear" w:color="auto" w:fill="D9D9D9" w:themeFill="background1" w:themeFillShade="D9"/>
          </w:tcPr>
          <w:p w14:paraId="44E8E1CA"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5F47475" w14:textId="352ADE8C" w:rsidTr="002470E9">
        <w:tc>
          <w:tcPr>
            <w:tcW w:w="999" w:type="dxa"/>
          </w:tcPr>
          <w:p w14:paraId="35899D77"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69073E78" w14:textId="7FE59527"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Term of confidentiality obligations (e.g., number of years from the Effective Date)</w:t>
            </w:r>
          </w:p>
        </w:tc>
        <w:tc>
          <w:tcPr>
            <w:tcW w:w="1518" w:type="dxa"/>
          </w:tcPr>
          <w:p w14:paraId="48A87B5F"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7CE07181" w14:textId="0291D58A" w:rsidTr="002470E9">
        <w:tc>
          <w:tcPr>
            <w:tcW w:w="999" w:type="dxa"/>
          </w:tcPr>
          <w:p w14:paraId="4552DCAC"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1E2497CE" w14:textId="5F17CE2E"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sz w:val="22"/>
                <w:szCs w:val="22"/>
              </w:rPr>
              <w:t>Specific handling of Trade Secrets</w:t>
            </w:r>
          </w:p>
        </w:tc>
        <w:tc>
          <w:tcPr>
            <w:tcW w:w="1518" w:type="dxa"/>
          </w:tcPr>
          <w:p w14:paraId="2FB9C36F"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0D59AB6" w14:textId="048B4AED" w:rsidTr="002470E9">
        <w:tc>
          <w:tcPr>
            <w:tcW w:w="999" w:type="dxa"/>
            <w:shd w:val="clear" w:color="auto" w:fill="D9D9D9" w:themeFill="background1" w:themeFillShade="D9"/>
          </w:tcPr>
          <w:p w14:paraId="721720ED" w14:textId="7690AA05"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16E88A87"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Disclosure Mechanism</w:t>
            </w:r>
          </w:p>
        </w:tc>
        <w:tc>
          <w:tcPr>
            <w:tcW w:w="1518" w:type="dxa"/>
            <w:shd w:val="clear" w:color="auto" w:fill="D9D9D9" w:themeFill="background1" w:themeFillShade="D9"/>
          </w:tcPr>
          <w:p w14:paraId="6EC62928"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0144AD76" w14:textId="4325D32D" w:rsidTr="002470E9">
        <w:tc>
          <w:tcPr>
            <w:tcW w:w="999" w:type="dxa"/>
          </w:tcPr>
          <w:p w14:paraId="339A4C6E"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2D9D2943" w14:textId="1C2F76C7"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Timeframe for documenting oral or visual disclosure (e.g., within [number of days] Business Days)</w:t>
            </w:r>
          </w:p>
        </w:tc>
        <w:tc>
          <w:tcPr>
            <w:tcW w:w="1518" w:type="dxa"/>
          </w:tcPr>
          <w:p w14:paraId="1D2331B4"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3AEA6C73" w14:textId="6A367D63" w:rsidTr="002470E9">
        <w:tc>
          <w:tcPr>
            <w:tcW w:w="999" w:type="dxa"/>
            <w:shd w:val="clear" w:color="auto" w:fill="D9D9D9" w:themeFill="background1" w:themeFillShade="D9"/>
          </w:tcPr>
          <w:p w14:paraId="71CFD5D9" w14:textId="7629B619"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2BF2B3C" w14:textId="4172F28D"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Return of Confidential Information</w:t>
            </w:r>
          </w:p>
        </w:tc>
        <w:tc>
          <w:tcPr>
            <w:tcW w:w="1518" w:type="dxa"/>
            <w:shd w:val="clear" w:color="auto" w:fill="D9D9D9" w:themeFill="background1" w:themeFillShade="D9"/>
          </w:tcPr>
          <w:p w14:paraId="4775253E"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06E94F0" w14:textId="74229309" w:rsidTr="002470E9">
        <w:tc>
          <w:tcPr>
            <w:tcW w:w="999" w:type="dxa"/>
          </w:tcPr>
          <w:p w14:paraId="73463EB4"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4E4F39F0" w14:textId="4095AC6B"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Deadline for return/destruction of confidential information after request (number of days)</w:t>
            </w:r>
          </w:p>
        </w:tc>
        <w:tc>
          <w:tcPr>
            <w:tcW w:w="1518" w:type="dxa"/>
          </w:tcPr>
          <w:p w14:paraId="6D6FC677"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7084439C" w14:textId="741DA95B" w:rsidTr="002470E9">
        <w:tc>
          <w:tcPr>
            <w:tcW w:w="999" w:type="dxa"/>
            <w:shd w:val="clear" w:color="auto" w:fill="D9D9D9" w:themeFill="background1" w:themeFillShade="D9"/>
          </w:tcPr>
          <w:p w14:paraId="06F362E6" w14:textId="515F4ED0"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D54927B" w14:textId="68E07B9F"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Audit Rights</w:t>
            </w:r>
          </w:p>
        </w:tc>
        <w:tc>
          <w:tcPr>
            <w:tcW w:w="1518" w:type="dxa"/>
            <w:shd w:val="clear" w:color="auto" w:fill="D9D9D9" w:themeFill="background1" w:themeFillShade="D9"/>
          </w:tcPr>
          <w:p w14:paraId="30F6F814"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5E3F5EB" w14:textId="0D97E006" w:rsidTr="002470E9">
        <w:tc>
          <w:tcPr>
            <w:tcW w:w="999" w:type="dxa"/>
          </w:tcPr>
          <w:p w14:paraId="3E46B29B"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1D22AA17" w14:textId="44F0081E"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Duration for which the Recipient must maintain records for potential audit (e.g., [number of days/weeks/months/years])</w:t>
            </w:r>
          </w:p>
        </w:tc>
        <w:tc>
          <w:tcPr>
            <w:tcW w:w="1518" w:type="dxa"/>
          </w:tcPr>
          <w:p w14:paraId="167A07F8"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248E978F" w14:textId="62907B00" w:rsidTr="002470E9">
        <w:tc>
          <w:tcPr>
            <w:tcW w:w="999" w:type="dxa"/>
          </w:tcPr>
          <w:p w14:paraId="344B896C"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255E0FBD" w14:textId="4527521E"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Advance notice period for audits (e.g., [number of days/hours])</w:t>
            </w:r>
          </w:p>
        </w:tc>
        <w:tc>
          <w:tcPr>
            <w:tcW w:w="1518" w:type="dxa"/>
          </w:tcPr>
          <w:p w14:paraId="5BCB9AE5"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2CE96FF7" w14:textId="2D02329C" w:rsidTr="002470E9">
        <w:tc>
          <w:tcPr>
            <w:tcW w:w="999" w:type="dxa"/>
            <w:shd w:val="clear" w:color="auto" w:fill="D9D9D9" w:themeFill="background1" w:themeFillShade="D9"/>
          </w:tcPr>
          <w:p w14:paraId="4BA54042" w14:textId="72B91A50"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D5910E2" w14:textId="50E3BBB7"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Notices</w:t>
            </w:r>
          </w:p>
        </w:tc>
        <w:tc>
          <w:tcPr>
            <w:tcW w:w="1518" w:type="dxa"/>
            <w:shd w:val="clear" w:color="auto" w:fill="D9D9D9" w:themeFill="background1" w:themeFillShade="D9"/>
          </w:tcPr>
          <w:p w14:paraId="485C6855"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4C57D915" w14:textId="1C1B60AB" w:rsidTr="002470E9">
        <w:tc>
          <w:tcPr>
            <w:tcW w:w="999" w:type="dxa"/>
          </w:tcPr>
          <w:p w14:paraId="793F584A"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1279239C" w14:textId="4B4B25DE" w:rsidR="00D068E5" w:rsidRPr="002470E9" w:rsidRDefault="00592C40"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Discloser’</w:t>
            </w:r>
            <w:r w:rsidR="00D068E5" w:rsidRPr="002470E9">
              <w:rPr>
                <w:rFonts w:ascii="Times New Roman" w:hAnsi="Times New Roman" w:cs="Times New Roman"/>
                <w:sz w:val="22"/>
                <w:szCs w:val="22"/>
              </w:rPr>
              <w:t>s contact for notices (Name, email, address)</w:t>
            </w:r>
          </w:p>
        </w:tc>
        <w:tc>
          <w:tcPr>
            <w:tcW w:w="1518" w:type="dxa"/>
          </w:tcPr>
          <w:p w14:paraId="61584727"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06410B61" w14:textId="12AE8481" w:rsidTr="002470E9">
        <w:tc>
          <w:tcPr>
            <w:tcW w:w="999" w:type="dxa"/>
          </w:tcPr>
          <w:p w14:paraId="25A3A8AB"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612FEA6C" w14:textId="1966C10D" w:rsidR="00D068E5" w:rsidRPr="002470E9" w:rsidRDefault="00592C40"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Recipient</w:t>
            </w:r>
            <w:r w:rsidR="00D068E5" w:rsidRPr="002470E9">
              <w:rPr>
                <w:rFonts w:ascii="Times New Roman" w:hAnsi="Times New Roman" w:cs="Times New Roman"/>
                <w:sz w:val="22"/>
                <w:szCs w:val="22"/>
              </w:rPr>
              <w:t>’s contact for notices (Name, email, address)</w:t>
            </w:r>
          </w:p>
        </w:tc>
        <w:tc>
          <w:tcPr>
            <w:tcW w:w="1518" w:type="dxa"/>
          </w:tcPr>
          <w:p w14:paraId="4C1DFA77"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1F59ED5B" w14:textId="351E8A83" w:rsidTr="002470E9">
        <w:tc>
          <w:tcPr>
            <w:tcW w:w="999" w:type="dxa"/>
            <w:shd w:val="clear" w:color="auto" w:fill="D9D9D9" w:themeFill="background1" w:themeFillShade="D9"/>
          </w:tcPr>
          <w:p w14:paraId="64444795" w14:textId="55BE6224" w:rsidR="00D068E5" w:rsidRPr="002470E9" w:rsidRDefault="00D068E5" w:rsidP="001011C6">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5E2910" w14:textId="128A7201"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Governing Law and Jurisdiction</w:t>
            </w:r>
          </w:p>
        </w:tc>
        <w:tc>
          <w:tcPr>
            <w:tcW w:w="1518" w:type="dxa"/>
            <w:shd w:val="clear" w:color="auto" w:fill="D9D9D9" w:themeFill="background1" w:themeFillShade="D9"/>
          </w:tcPr>
          <w:p w14:paraId="6FB490EA"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35465BB0" w14:textId="7D284C3A" w:rsidTr="002470E9">
        <w:tc>
          <w:tcPr>
            <w:tcW w:w="999" w:type="dxa"/>
          </w:tcPr>
          <w:p w14:paraId="4FAD3A37"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57F38BC8" w14:textId="5B6EE2CC"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Place of jurisdiction (City and country in India)</w:t>
            </w:r>
          </w:p>
        </w:tc>
        <w:tc>
          <w:tcPr>
            <w:tcW w:w="1518" w:type="dxa"/>
          </w:tcPr>
          <w:p w14:paraId="0E014A94"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725E8DB7" w14:textId="6296CCD5" w:rsidTr="002470E9">
        <w:tc>
          <w:tcPr>
            <w:tcW w:w="999" w:type="dxa"/>
          </w:tcPr>
          <w:p w14:paraId="4D2542AD"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67383538" w14:textId="47FF9409"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Arbitration venue and number of arbitrators (One/Three)</w:t>
            </w:r>
          </w:p>
        </w:tc>
        <w:tc>
          <w:tcPr>
            <w:tcW w:w="1518" w:type="dxa"/>
          </w:tcPr>
          <w:p w14:paraId="4E3CE2A4"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46595A91" w14:textId="10CF9090" w:rsidTr="002470E9">
        <w:tc>
          <w:tcPr>
            <w:tcW w:w="999" w:type="dxa"/>
          </w:tcPr>
          <w:p w14:paraId="0A5CDFF8"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306FA6A8" w14:textId="25604CE2"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sz w:val="22"/>
                <w:szCs w:val="22"/>
              </w:rPr>
              <w:t>Rate of interest on arbitral awards</w:t>
            </w:r>
          </w:p>
        </w:tc>
        <w:tc>
          <w:tcPr>
            <w:tcW w:w="1518" w:type="dxa"/>
          </w:tcPr>
          <w:p w14:paraId="05E995C5"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6FE942A7" w14:textId="6D23558B" w:rsidTr="002470E9">
        <w:tc>
          <w:tcPr>
            <w:tcW w:w="9010" w:type="dxa"/>
            <w:gridSpan w:val="3"/>
          </w:tcPr>
          <w:p w14:paraId="7F95B16D" w14:textId="7D9FF004" w:rsidR="00D068E5" w:rsidRPr="002470E9" w:rsidRDefault="00D068E5" w:rsidP="001011C6">
            <w:pPr>
              <w:spacing w:line="360" w:lineRule="auto"/>
              <w:rPr>
                <w:rFonts w:ascii="Times New Roman" w:hAnsi="Times New Roman" w:cs="Times New Roman"/>
                <w:sz w:val="22"/>
                <w:szCs w:val="22"/>
              </w:rPr>
            </w:pPr>
            <w:r w:rsidRPr="002470E9">
              <w:rPr>
                <w:rFonts w:ascii="Times New Roman" w:hAnsi="Times New Roman" w:cs="Times New Roman"/>
                <w:b/>
                <w:bCs/>
                <w:sz w:val="22"/>
                <w:szCs w:val="22"/>
              </w:rPr>
              <w:t>Part 2: Client Instructions on Negotiable Clauses (with Explanatory Notes)</w:t>
            </w:r>
          </w:p>
        </w:tc>
      </w:tr>
      <w:tr w:rsidR="00D068E5" w:rsidRPr="002470E9" w14:paraId="6B8B21BE" w14:textId="2CC48D39" w:rsidTr="002470E9">
        <w:tc>
          <w:tcPr>
            <w:tcW w:w="999" w:type="dxa"/>
            <w:shd w:val="clear" w:color="auto" w:fill="D9D9D9" w:themeFill="background1" w:themeFillShade="D9"/>
          </w:tcPr>
          <w:p w14:paraId="69B79553" w14:textId="768460DB" w:rsidR="00D068E5" w:rsidRPr="002470E9"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57260C6D"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Confidentiality Term</w:t>
            </w:r>
          </w:p>
        </w:tc>
        <w:tc>
          <w:tcPr>
            <w:tcW w:w="1518" w:type="dxa"/>
            <w:shd w:val="clear" w:color="auto" w:fill="D9D9D9" w:themeFill="background1" w:themeFillShade="D9"/>
          </w:tcPr>
          <w:p w14:paraId="0B6A8978"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671847DA" w14:textId="11287832" w:rsidTr="002470E9">
        <w:tc>
          <w:tcPr>
            <w:tcW w:w="999" w:type="dxa"/>
          </w:tcPr>
          <w:p w14:paraId="6DC15160"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28638694" w14:textId="7E58D415"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Pr="002470E9">
              <w:rPr>
                <w:rFonts w:ascii="Times New Roman" w:hAnsi="Times New Roman" w:cs="Times New Roman"/>
                <w:sz w:val="22"/>
                <w:szCs w:val="22"/>
              </w:rPr>
              <w:t xml:space="preserve">How long should the </w:t>
            </w:r>
            <w:r w:rsidR="001C787C" w:rsidRPr="002470E9">
              <w:rPr>
                <w:rFonts w:ascii="Times New Roman" w:hAnsi="Times New Roman" w:cs="Times New Roman"/>
                <w:sz w:val="22"/>
                <w:szCs w:val="22"/>
              </w:rPr>
              <w:t>Parties</w:t>
            </w:r>
            <w:r w:rsidRPr="002470E9">
              <w:rPr>
                <w:rFonts w:ascii="Times New Roman" w:hAnsi="Times New Roman" w:cs="Times New Roman"/>
                <w:sz w:val="22"/>
                <w:szCs w:val="22"/>
              </w:rPr>
              <w:t xml:space="preserve"> be obligated to maintain confidentiality after the agreement expires? Would you like an indefinite obligation for Trade Secrets, or a fixed term?</w:t>
            </w:r>
          </w:p>
          <w:p w14:paraId="539A721B" w14:textId="0D2EAE0A" w:rsidR="00D068E5" w:rsidRPr="002470E9" w:rsidRDefault="00D068E5"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 xml:space="preserve">Explanation: </w:t>
            </w:r>
            <w:r w:rsidRPr="002470E9">
              <w:rPr>
                <w:rFonts w:ascii="Times New Roman" w:hAnsi="Times New Roman" w:cs="Times New Roman"/>
                <w:sz w:val="22"/>
                <w:szCs w:val="22"/>
              </w:rPr>
              <w:t>Confidentiality periods are often fixed for general information, but Trade Secrets can be protected indefinitely. Confirm if you prefer to set a time limit for both, or protect Trade Secrets until they no longer hold commercial value.</w:t>
            </w:r>
          </w:p>
        </w:tc>
        <w:tc>
          <w:tcPr>
            <w:tcW w:w="1518" w:type="dxa"/>
          </w:tcPr>
          <w:p w14:paraId="5897C119" w14:textId="77777777" w:rsidR="00D068E5" w:rsidRPr="002470E9" w:rsidRDefault="00D068E5" w:rsidP="001011C6">
            <w:pPr>
              <w:spacing w:line="360" w:lineRule="auto"/>
              <w:ind w:left="360"/>
              <w:rPr>
                <w:rFonts w:ascii="Times New Roman" w:hAnsi="Times New Roman" w:cs="Times New Roman"/>
                <w:sz w:val="22"/>
                <w:szCs w:val="22"/>
              </w:rPr>
            </w:pPr>
          </w:p>
        </w:tc>
      </w:tr>
      <w:tr w:rsidR="00D068E5" w:rsidRPr="002470E9" w14:paraId="39A1A0D9" w14:textId="10DC94B1" w:rsidTr="002470E9">
        <w:tc>
          <w:tcPr>
            <w:tcW w:w="999" w:type="dxa"/>
            <w:shd w:val="clear" w:color="auto" w:fill="D9D9D9" w:themeFill="background1" w:themeFillShade="D9"/>
          </w:tcPr>
          <w:p w14:paraId="47EDBA92" w14:textId="19F2F6FA" w:rsidR="00D068E5" w:rsidRPr="002470E9"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1188CB58"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Sharing Confidential Information with Representatives</w:t>
            </w:r>
          </w:p>
        </w:tc>
        <w:tc>
          <w:tcPr>
            <w:tcW w:w="1518" w:type="dxa"/>
            <w:shd w:val="clear" w:color="auto" w:fill="D9D9D9" w:themeFill="background1" w:themeFillShade="D9"/>
          </w:tcPr>
          <w:p w14:paraId="794101AB"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26BC7F44" w14:textId="4DEA063D" w:rsidTr="002470E9">
        <w:tc>
          <w:tcPr>
            <w:tcW w:w="999" w:type="dxa"/>
          </w:tcPr>
          <w:p w14:paraId="61F6732C"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57AB90E4" w14:textId="3B33F311"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002470E9" w:rsidRPr="002470E9">
              <w:rPr>
                <w:rFonts w:ascii="Times New Roman" w:hAnsi="Times New Roman" w:cs="Times New Roman"/>
                <w:sz w:val="22"/>
                <w:szCs w:val="22"/>
              </w:rPr>
              <w:t>Should additional protections or approvals be required before the Recipient shares confidential information with its Representatives (e.g., written consent from the Discloser)?</w:t>
            </w:r>
          </w:p>
          <w:p w14:paraId="08A46B7E" w14:textId="1D61ADE4" w:rsidR="00D068E5" w:rsidRPr="002470E9" w:rsidRDefault="00D068E5"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 xml:space="preserve">Explanation: </w:t>
            </w:r>
            <w:r w:rsidR="002470E9" w:rsidRPr="002470E9">
              <w:rPr>
                <w:rFonts w:ascii="Times New Roman" w:hAnsi="Times New Roman" w:cs="Times New Roman"/>
                <w:sz w:val="22"/>
                <w:szCs w:val="22"/>
              </w:rPr>
              <w:t>While the NDA permits sharing with Representatives on a "need-to-know" basis, you can opt to impose extra layers of approval, especially for highly sensitive technology.</w:t>
            </w:r>
          </w:p>
        </w:tc>
        <w:tc>
          <w:tcPr>
            <w:tcW w:w="1518" w:type="dxa"/>
          </w:tcPr>
          <w:p w14:paraId="25FE3B96"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0950A232" w14:textId="188541C7" w:rsidTr="002470E9">
        <w:tc>
          <w:tcPr>
            <w:tcW w:w="999" w:type="dxa"/>
            <w:shd w:val="clear" w:color="auto" w:fill="D9D9D9" w:themeFill="background1" w:themeFillShade="D9"/>
          </w:tcPr>
          <w:p w14:paraId="5358371D" w14:textId="47497ED0" w:rsidR="00D068E5" w:rsidRPr="002470E9"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63C3386A"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Compelled Disclosure</w:t>
            </w:r>
          </w:p>
        </w:tc>
        <w:tc>
          <w:tcPr>
            <w:tcW w:w="1518" w:type="dxa"/>
            <w:shd w:val="clear" w:color="auto" w:fill="D9D9D9" w:themeFill="background1" w:themeFillShade="D9"/>
          </w:tcPr>
          <w:p w14:paraId="4B393773"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24D8B934" w14:textId="6D110D8B" w:rsidTr="002470E9">
        <w:tc>
          <w:tcPr>
            <w:tcW w:w="999" w:type="dxa"/>
          </w:tcPr>
          <w:p w14:paraId="1B7BA152"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7EAA3766" w14:textId="10DE0BA3" w:rsidR="00D068E5" w:rsidRPr="002470E9" w:rsidRDefault="00D068E5" w:rsidP="002470E9">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002470E9" w:rsidRPr="002470E9">
              <w:rPr>
                <w:rFonts w:ascii="Times New Roman" w:hAnsi="Times New Roman" w:cs="Times New Roman"/>
                <w:sz w:val="22"/>
                <w:szCs w:val="22"/>
              </w:rPr>
              <w:t>Should there be an immediate notification requirement if the Recipient is legally compelled to disclose any confidential information (e.g., within [number of hours/days])? Should limits be placed on the scope of disclosure?</w:t>
            </w:r>
          </w:p>
          <w:p w14:paraId="756AFF80" w14:textId="3A9BEFA4" w:rsidR="001011C6" w:rsidRPr="002470E9" w:rsidRDefault="001011C6"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 xml:space="preserve">Explanation: </w:t>
            </w:r>
            <w:r w:rsidR="002470E9" w:rsidRPr="002470E9">
              <w:rPr>
                <w:rFonts w:ascii="Times New Roman" w:hAnsi="Times New Roman" w:cs="Times New Roman"/>
                <w:sz w:val="22"/>
                <w:szCs w:val="22"/>
              </w:rPr>
              <w:t>Courts or regulatory bodies may require the Recipient to disclose certain information. It is important to ensure that notification to the Discloser happens quickly and that the scope of such disclosures is kept to a minimum.</w:t>
            </w:r>
          </w:p>
        </w:tc>
        <w:tc>
          <w:tcPr>
            <w:tcW w:w="1518" w:type="dxa"/>
          </w:tcPr>
          <w:p w14:paraId="4241745F"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6AC3D510" w14:textId="1A365D74" w:rsidTr="002470E9">
        <w:tc>
          <w:tcPr>
            <w:tcW w:w="999" w:type="dxa"/>
            <w:shd w:val="clear" w:color="auto" w:fill="D9D9D9" w:themeFill="background1" w:themeFillShade="D9"/>
          </w:tcPr>
          <w:p w14:paraId="467698A0" w14:textId="2C423EB8" w:rsidR="00D068E5" w:rsidRPr="002470E9"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4E91B26B"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Remedies</w:t>
            </w:r>
          </w:p>
        </w:tc>
        <w:tc>
          <w:tcPr>
            <w:tcW w:w="1518" w:type="dxa"/>
            <w:shd w:val="clear" w:color="auto" w:fill="D9D9D9" w:themeFill="background1" w:themeFillShade="D9"/>
          </w:tcPr>
          <w:p w14:paraId="32ABF851"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08AAD137" w14:textId="0A6218B7" w:rsidTr="002470E9">
        <w:tc>
          <w:tcPr>
            <w:tcW w:w="999" w:type="dxa"/>
          </w:tcPr>
          <w:p w14:paraId="36512A63"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1173DC61" w14:textId="77777777"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Pr="002470E9">
              <w:rPr>
                <w:rFonts w:ascii="Times New Roman" w:hAnsi="Times New Roman" w:cs="Times New Roman"/>
                <w:sz w:val="22"/>
                <w:szCs w:val="22"/>
              </w:rPr>
              <w:t>Would you prefer to limit remedies to specific actions (e.g., injunctions, audits) in the case of breach, or allow a broader range of legal remedies?</w:t>
            </w:r>
          </w:p>
          <w:p w14:paraId="75D1B21C" w14:textId="19D7797A" w:rsidR="001011C6" w:rsidRPr="002470E9" w:rsidRDefault="001011C6"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 xml:space="preserve">Explanation: </w:t>
            </w:r>
            <w:r w:rsidR="002470E9" w:rsidRPr="002470E9">
              <w:rPr>
                <w:rFonts w:ascii="Times New Roman" w:hAnsi="Times New Roman" w:cs="Times New Roman"/>
                <w:sz w:val="22"/>
                <w:szCs w:val="22"/>
              </w:rPr>
              <w:t>Legal remedies for breach of confidentiality can include injunctive relief, damages, and the right to audit. Decide whether to narrow or expand these options.</w:t>
            </w:r>
          </w:p>
        </w:tc>
        <w:tc>
          <w:tcPr>
            <w:tcW w:w="1518" w:type="dxa"/>
          </w:tcPr>
          <w:p w14:paraId="705ADD6C"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59781F7F" w14:textId="6C5F9A0E" w:rsidTr="002470E9">
        <w:tc>
          <w:tcPr>
            <w:tcW w:w="999" w:type="dxa"/>
            <w:shd w:val="clear" w:color="auto" w:fill="D9D9D9" w:themeFill="background1" w:themeFillShade="D9"/>
          </w:tcPr>
          <w:p w14:paraId="742BFEA6" w14:textId="5CDBFCFC" w:rsidR="00D068E5" w:rsidRPr="002470E9"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F0AF0C" w14:textId="79A96F9E"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Indemnity</w:t>
            </w:r>
          </w:p>
        </w:tc>
        <w:tc>
          <w:tcPr>
            <w:tcW w:w="1518" w:type="dxa"/>
            <w:shd w:val="clear" w:color="auto" w:fill="D9D9D9" w:themeFill="background1" w:themeFillShade="D9"/>
          </w:tcPr>
          <w:p w14:paraId="2AA604B2"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43293C6B" w14:textId="3E0EF303" w:rsidTr="002470E9">
        <w:tc>
          <w:tcPr>
            <w:tcW w:w="999" w:type="dxa"/>
          </w:tcPr>
          <w:p w14:paraId="4A94D693"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4D3165BF" w14:textId="77777777"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002470E9" w:rsidRPr="002470E9">
              <w:rPr>
                <w:rFonts w:ascii="Times New Roman" w:hAnsi="Times New Roman" w:cs="Times New Roman"/>
                <w:sz w:val="22"/>
                <w:szCs w:val="22"/>
              </w:rPr>
              <w:t>Should the Recipient be fully responsible for all legal costs, damages, and other expenses arising from a breach of confidentiality, or would you prefer to limit liability to direct damages?</w:t>
            </w:r>
          </w:p>
          <w:p w14:paraId="705D378E" w14:textId="1BE89329" w:rsidR="002470E9" w:rsidRPr="002470E9" w:rsidRDefault="002470E9"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 xml:space="preserve">Explanation: </w:t>
            </w:r>
            <w:r w:rsidRPr="002470E9">
              <w:rPr>
                <w:rFonts w:ascii="Times New Roman" w:hAnsi="Times New Roman" w:cs="Times New Roman"/>
                <w:sz w:val="22"/>
                <w:szCs w:val="22"/>
              </w:rPr>
              <w:t xml:space="preserve">When proprietary technology is shared, the damages to the Discloser can be significant. The indemnity clause may hold the Recipient liable for all damages, including legal fees. Limiting liability to direct damages could reduce the Recipient’s exposure. </w:t>
            </w:r>
          </w:p>
        </w:tc>
        <w:tc>
          <w:tcPr>
            <w:tcW w:w="1518" w:type="dxa"/>
          </w:tcPr>
          <w:p w14:paraId="5E8D8577"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105439A8" w14:textId="6324981D" w:rsidTr="002470E9">
        <w:tc>
          <w:tcPr>
            <w:tcW w:w="999" w:type="dxa"/>
            <w:shd w:val="clear" w:color="auto" w:fill="D9D9D9" w:themeFill="background1" w:themeFillShade="D9"/>
          </w:tcPr>
          <w:p w14:paraId="1B89CD8C" w14:textId="2992FE50" w:rsidR="00D068E5" w:rsidRPr="002470E9" w:rsidRDefault="00D068E5"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ADD8C18" w14:textId="6CBFF794" w:rsidR="00D068E5" w:rsidRPr="002470E9" w:rsidRDefault="00D068E5" w:rsidP="001011C6">
            <w:pPr>
              <w:spacing w:line="360" w:lineRule="auto"/>
              <w:rPr>
                <w:rFonts w:ascii="Times New Roman" w:hAnsi="Times New Roman" w:cs="Times New Roman"/>
                <w:b/>
                <w:bCs/>
                <w:sz w:val="22"/>
                <w:szCs w:val="22"/>
              </w:rPr>
            </w:pPr>
            <w:r w:rsidRPr="002470E9">
              <w:rPr>
                <w:rFonts w:ascii="Times New Roman" w:hAnsi="Times New Roman" w:cs="Times New Roman"/>
                <w:b/>
                <w:bCs/>
                <w:sz w:val="22"/>
                <w:szCs w:val="22"/>
              </w:rPr>
              <w:t>Audit Rights</w:t>
            </w:r>
          </w:p>
        </w:tc>
        <w:tc>
          <w:tcPr>
            <w:tcW w:w="1518" w:type="dxa"/>
            <w:shd w:val="clear" w:color="auto" w:fill="D9D9D9" w:themeFill="background1" w:themeFillShade="D9"/>
          </w:tcPr>
          <w:p w14:paraId="0DEC77DD" w14:textId="77777777" w:rsidR="00D068E5" w:rsidRPr="002470E9" w:rsidRDefault="00D068E5" w:rsidP="001011C6">
            <w:pPr>
              <w:spacing w:line="360" w:lineRule="auto"/>
              <w:rPr>
                <w:rFonts w:ascii="Times New Roman" w:hAnsi="Times New Roman" w:cs="Times New Roman"/>
                <w:sz w:val="22"/>
                <w:szCs w:val="22"/>
              </w:rPr>
            </w:pPr>
          </w:p>
        </w:tc>
      </w:tr>
      <w:tr w:rsidR="00D068E5" w:rsidRPr="002470E9" w14:paraId="1EF966A9" w14:textId="43BF1F45" w:rsidTr="002470E9">
        <w:tc>
          <w:tcPr>
            <w:tcW w:w="999" w:type="dxa"/>
          </w:tcPr>
          <w:p w14:paraId="467B0B7B" w14:textId="77777777" w:rsidR="00D068E5" w:rsidRPr="002470E9" w:rsidRDefault="00D068E5" w:rsidP="001011C6">
            <w:pPr>
              <w:spacing w:line="360" w:lineRule="auto"/>
              <w:rPr>
                <w:rFonts w:ascii="Times New Roman" w:hAnsi="Times New Roman" w:cs="Times New Roman"/>
                <w:sz w:val="22"/>
                <w:szCs w:val="22"/>
              </w:rPr>
            </w:pPr>
          </w:p>
        </w:tc>
        <w:tc>
          <w:tcPr>
            <w:tcW w:w="6493" w:type="dxa"/>
          </w:tcPr>
          <w:p w14:paraId="276308AA" w14:textId="568059A7" w:rsidR="00D068E5" w:rsidRPr="002470E9" w:rsidRDefault="00D068E5"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002470E9" w:rsidRPr="002470E9">
              <w:rPr>
                <w:rFonts w:ascii="Times New Roman" w:hAnsi="Times New Roman" w:cs="Times New Roman"/>
                <w:sz w:val="22"/>
                <w:szCs w:val="22"/>
              </w:rPr>
              <w:t>Should the Discloser be allowed to audit the Recipient’s systems without prior notice if there is a suspected breach of confidentiality, or would you prefer to set a fixed notice period for all audits?</w:t>
            </w:r>
          </w:p>
          <w:p w14:paraId="0A3499B5" w14:textId="247562B0" w:rsidR="001011C6" w:rsidRPr="002470E9" w:rsidRDefault="001011C6"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 xml:space="preserve">Explanation: </w:t>
            </w:r>
            <w:r w:rsidR="002470E9" w:rsidRPr="002470E9">
              <w:rPr>
                <w:rFonts w:ascii="Times New Roman" w:hAnsi="Times New Roman" w:cs="Times New Roman"/>
                <w:sz w:val="22"/>
                <w:szCs w:val="22"/>
              </w:rPr>
              <w:t>Audits help ensure compliance with the NDA. You may wish to allow for surprise audits in case of suspected breaches or set a fixed advance notice period for transparency.</w:t>
            </w:r>
          </w:p>
        </w:tc>
        <w:tc>
          <w:tcPr>
            <w:tcW w:w="1518" w:type="dxa"/>
          </w:tcPr>
          <w:p w14:paraId="161F6692" w14:textId="77777777" w:rsidR="00D068E5" w:rsidRPr="002470E9" w:rsidRDefault="00D068E5" w:rsidP="001011C6">
            <w:pPr>
              <w:spacing w:line="360" w:lineRule="auto"/>
              <w:rPr>
                <w:rFonts w:ascii="Times New Roman" w:hAnsi="Times New Roman" w:cs="Times New Roman"/>
                <w:sz w:val="22"/>
                <w:szCs w:val="22"/>
              </w:rPr>
            </w:pPr>
          </w:p>
        </w:tc>
      </w:tr>
      <w:tr w:rsidR="001011C6" w:rsidRPr="002470E9" w14:paraId="6490791D" w14:textId="747FFB09" w:rsidTr="002470E9">
        <w:tc>
          <w:tcPr>
            <w:tcW w:w="999" w:type="dxa"/>
            <w:shd w:val="clear" w:color="auto" w:fill="D9D9D9" w:themeFill="background1" w:themeFillShade="D9"/>
          </w:tcPr>
          <w:p w14:paraId="632D92A7" w14:textId="3D3F9FE4" w:rsidR="001011C6" w:rsidRPr="002470E9" w:rsidRDefault="001011C6" w:rsidP="001011C6">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31D8C87F" w14:textId="781BF25B" w:rsidR="001011C6" w:rsidRPr="002470E9" w:rsidRDefault="001011C6"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t>Governing Law and Arbitration</w:t>
            </w:r>
          </w:p>
        </w:tc>
        <w:tc>
          <w:tcPr>
            <w:tcW w:w="1518" w:type="dxa"/>
            <w:shd w:val="clear" w:color="auto" w:fill="D9D9D9" w:themeFill="background1" w:themeFillShade="D9"/>
          </w:tcPr>
          <w:p w14:paraId="6CCE876C" w14:textId="77777777" w:rsidR="001011C6" w:rsidRPr="002470E9" w:rsidRDefault="001011C6" w:rsidP="001011C6">
            <w:pPr>
              <w:spacing w:line="360" w:lineRule="auto"/>
              <w:rPr>
                <w:rFonts w:ascii="Times New Roman" w:hAnsi="Times New Roman" w:cs="Times New Roman"/>
                <w:sz w:val="22"/>
                <w:szCs w:val="22"/>
              </w:rPr>
            </w:pPr>
          </w:p>
        </w:tc>
      </w:tr>
      <w:tr w:rsidR="001011C6" w:rsidRPr="002470E9" w14:paraId="68D162C3" w14:textId="4A2E1D84" w:rsidTr="002470E9">
        <w:tc>
          <w:tcPr>
            <w:tcW w:w="999" w:type="dxa"/>
          </w:tcPr>
          <w:p w14:paraId="0DB0957B" w14:textId="77777777" w:rsidR="001011C6" w:rsidRPr="002470E9" w:rsidRDefault="001011C6" w:rsidP="001011C6">
            <w:pPr>
              <w:spacing w:line="360" w:lineRule="auto"/>
              <w:rPr>
                <w:rFonts w:ascii="Times New Roman" w:hAnsi="Times New Roman" w:cs="Times New Roman"/>
                <w:sz w:val="22"/>
                <w:szCs w:val="22"/>
              </w:rPr>
            </w:pPr>
          </w:p>
        </w:tc>
        <w:tc>
          <w:tcPr>
            <w:tcW w:w="6493" w:type="dxa"/>
          </w:tcPr>
          <w:p w14:paraId="0F224F22" w14:textId="4EA0EFCB" w:rsidR="001011C6" w:rsidRPr="002470E9" w:rsidRDefault="001011C6" w:rsidP="001011C6">
            <w:pPr>
              <w:spacing w:line="360" w:lineRule="auto"/>
              <w:jc w:val="both"/>
              <w:rPr>
                <w:rFonts w:ascii="Times New Roman" w:hAnsi="Times New Roman" w:cs="Times New Roman"/>
                <w:sz w:val="22"/>
                <w:szCs w:val="22"/>
              </w:rPr>
            </w:pPr>
            <w:r w:rsidRPr="002470E9">
              <w:rPr>
                <w:rFonts w:ascii="Times New Roman" w:hAnsi="Times New Roman" w:cs="Times New Roman"/>
                <w:b/>
                <w:bCs/>
                <w:sz w:val="22"/>
                <w:szCs w:val="22"/>
              </w:rPr>
              <w:t xml:space="preserve">Question: </w:t>
            </w:r>
            <w:r w:rsidR="002470E9" w:rsidRPr="002470E9">
              <w:rPr>
                <w:rFonts w:ascii="Times New Roman" w:hAnsi="Times New Roman" w:cs="Times New Roman"/>
                <w:sz w:val="22"/>
                <w:szCs w:val="22"/>
              </w:rPr>
              <w:t>Is arbitration in [city] acceptable, or would another jurisdiction or method of dispute resolution be preferred?</w:t>
            </w:r>
          </w:p>
          <w:p w14:paraId="15834A98" w14:textId="5463285F" w:rsidR="001011C6" w:rsidRPr="002470E9" w:rsidRDefault="001011C6" w:rsidP="001011C6">
            <w:pPr>
              <w:spacing w:line="360" w:lineRule="auto"/>
              <w:jc w:val="both"/>
              <w:rPr>
                <w:rFonts w:ascii="Times New Roman" w:hAnsi="Times New Roman" w:cs="Times New Roman"/>
                <w:b/>
                <w:bCs/>
                <w:sz w:val="22"/>
                <w:szCs w:val="22"/>
              </w:rPr>
            </w:pPr>
            <w:r w:rsidRPr="002470E9">
              <w:rPr>
                <w:rFonts w:ascii="Times New Roman" w:hAnsi="Times New Roman" w:cs="Times New Roman"/>
                <w:b/>
                <w:bCs/>
                <w:sz w:val="22"/>
                <w:szCs w:val="22"/>
              </w:rPr>
              <w:lastRenderedPageBreak/>
              <w:t xml:space="preserve">Explanation: </w:t>
            </w:r>
            <w:r w:rsidR="002470E9" w:rsidRPr="002470E9">
              <w:rPr>
                <w:rFonts w:ascii="Times New Roman" w:hAnsi="Times New Roman" w:cs="Times New Roman"/>
                <w:sz w:val="22"/>
                <w:szCs w:val="22"/>
              </w:rPr>
              <w:t>Arbitration can be more private and cost-effective than litigation. Discuss whether the chosen arbitration venue and setup are convenient, or if another location or method is preferred.</w:t>
            </w:r>
          </w:p>
        </w:tc>
        <w:tc>
          <w:tcPr>
            <w:tcW w:w="1518" w:type="dxa"/>
          </w:tcPr>
          <w:p w14:paraId="662F1E5A" w14:textId="77777777" w:rsidR="001011C6" w:rsidRPr="002470E9" w:rsidRDefault="001011C6" w:rsidP="001011C6">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2470E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Borders w:offsetFrom="page">
        <w:top w:val="single" w:sz="24" w:space="24" w:color="007FFF"/>
        <w:left w:val="single" w:sz="24" w:space="24" w:color="007FFF"/>
        <w:bottom w:val="single" w:sz="24" w:space="24" w:color="007FFF"/>
        <w:right w:val="single" w:sz="24" w:space="24" w:color="007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8B8A" w14:textId="77777777" w:rsidR="00BE5937" w:rsidRDefault="00BE5937" w:rsidP="0008271D">
      <w:r>
        <w:separator/>
      </w:r>
    </w:p>
  </w:endnote>
  <w:endnote w:type="continuationSeparator" w:id="0">
    <w:p w14:paraId="26C92050" w14:textId="77777777" w:rsidR="00BE5937" w:rsidRDefault="00BE5937"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363E" w14:textId="77777777" w:rsidR="005F34DE" w:rsidRDefault="005F3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40F194E2">
              <wp:simplePos x="0" y="0"/>
              <wp:positionH relativeFrom="margin">
                <wp:posOffset>17780</wp:posOffset>
              </wp:positionH>
              <wp:positionV relativeFrom="bottomMargin">
                <wp:posOffset>179705</wp:posOffset>
              </wp:positionV>
              <wp:extent cx="5925185" cy="340995"/>
              <wp:effectExtent l="0" t="0" r="5715" b="1905"/>
              <wp:wrapSquare wrapText="bothSides"/>
              <wp:docPr id="37" name="Group 12"/>
              <wp:cNvGraphicFramePr/>
              <a:graphic xmlns:a="http://schemas.openxmlformats.org/drawingml/2006/main">
                <a:graphicData uri="http://schemas.microsoft.com/office/word/2010/wordprocessingGroup">
                  <wpg:wgp>
                    <wpg:cNvGrpSpPr/>
                    <wpg:grpSpPr>
                      <a:xfrm>
                        <a:off x="0" y="0"/>
                        <a:ext cx="5925185" cy="340995"/>
                        <a:chOff x="18358" y="0"/>
                        <a:chExt cx="5944292" cy="345664"/>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27987"/>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437BFA9F" w:rsidR="007A5134" w:rsidRPr="007A5134" w:rsidRDefault="007A5134" w:rsidP="007A5134">
                            <w:pPr>
                              <w:rPr>
                                <w:rFonts w:ascii="Montserrat" w:hAnsi="Montserrat"/>
                                <w:sz w:val="16"/>
                                <w:szCs w:val="16"/>
                              </w:rPr>
                            </w:pPr>
                            <w:r w:rsidRPr="007A5134">
                              <w:rPr>
                                <w:rFonts w:ascii="Montserrat" w:hAnsi="Montserrat"/>
                                <w:sz w:val="16"/>
                                <w:szCs w:val="16"/>
                              </w:rPr>
                              <w:t>CH.</w:t>
                            </w:r>
                            <w:r w:rsidR="00D10721">
                              <w:rPr>
                                <w:rFonts w:ascii="Montserrat" w:hAnsi="Montserrat"/>
                                <w:sz w:val="16"/>
                                <w:szCs w:val="16"/>
                              </w:rPr>
                              <w:t>TY</w:t>
                            </w:r>
                            <w:r w:rsidRPr="007A5134">
                              <w:rPr>
                                <w:rFonts w:ascii="Montserrat" w:hAnsi="Montserrat"/>
                                <w:sz w:val="16"/>
                                <w:szCs w:val="16"/>
                              </w:rPr>
                              <w:t>.1.</w:t>
                            </w:r>
                            <w:r w:rsidR="003B49A6">
                              <w:rPr>
                                <w:rFonts w:ascii="Montserrat" w:hAnsi="Montserrat"/>
                                <w:sz w:val="16"/>
                                <w:szCs w:val="16"/>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pt;margin-top:14.15pt;width:466.55pt;height:26.85pt;z-index:251662336;mso-wrap-distance-left:0;mso-wrap-distance-right:0;mso-position-horizontal-relative:margin;mso-position-vertical-relative:bottom-margin-area;mso-width-relative:margin;mso-height-relative:margin" coordorigin="183" coordsize="59442,34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279;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437BFA9F" w:rsidR="007A5134" w:rsidRPr="007A5134" w:rsidRDefault="007A5134" w:rsidP="007A5134">
                      <w:pPr>
                        <w:rPr>
                          <w:rFonts w:ascii="Montserrat" w:hAnsi="Montserrat"/>
                          <w:sz w:val="16"/>
                          <w:szCs w:val="16"/>
                        </w:rPr>
                      </w:pPr>
                      <w:r w:rsidRPr="007A5134">
                        <w:rPr>
                          <w:rFonts w:ascii="Montserrat" w:hAnsi="Montserrat"/>
                          <w:sz w:val="16"/>
                          <w:szCs w:val="16"/>
                        </w:rPr>
                        <w:t>CH.</w:t>
                      </w:r>
                      <w:r w:rsidR="00D10721">
                        <w:rPr>
                          <w:rFonts w:ascii="Montserrat" w:hAnsi="Montserrat"/>
                          <w:sz w:val="16"/>
                          <w:szCs w:val="16"/>
                        </w:rPr>
                        <w:t>TY</w:t>
                      </w:r>
                      <w:r w:rsidRPr="007A5134">
                        <w:rPr>
                          <w:rFonts w:ascii="Montserrat" w:hAnsi="Montserrat"/>
                          <w:sz w:val="16"/>
                          <w:szCs w:val="16"/>
                        </w:rPr>
                        <w:t>.1.</w:t>
                      </w:r>
                      <w:r w:rsidR="003B49A6">
                        <w:rPr>
                          <w:rFonts w:ascii="Montserrat" w:hAnsi="Montserrat"/>
                          <w:sz w:val="16"/>
                          <w:szCs w:val="16"/>
                        </w:rPr>
                        <w:t>5</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445B" w14:textId="77777777" w:rsidR="005F34DE" w:rsidRDefault="005F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0D903" w14:textId="77777777" w:rsidR="00BE5937" w:rsidRDefault="00BE5937" w:rsidP="0008271D">
      <w:r>
        <w:separator/>
      </w:r>
    </w:p>
  </w:footnote>
  <w:footnote w:type="continuationSeparator" w:id="0">
    <w:p w14:paraId="13959520" w14:textId="77777777" w:rsidR="00BE5937" w:rsidRDefault="00BE5937"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9828" w14:textId="77777777" w:rsidR="005F34DE" w:rsidRDefault="005F3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3FFB2AA3" w:rsidR="0008271D" w:rsidRPr="00E21E29" w:rsidRDefault="0008271D" w:rsidP="0008271D">
    <w:pPr>
      <w:pBdr>
        <w:top w:val="nil"/>
        <w:left w:val="nil"/>
        <w:bottom w:val="nil"/>
        <w:right w:val="nil"/>
        <w:between w:val="nil"/>
      </w:pBdr>
      <w:tabs>
        <w:tab w:val="center" w:pos="4513"/>
        <w:tab w:val="right" w:pos="9026"/>
      </w:tabs>
      <w:ind w:left="-284"/>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r>
    <w:r w:rsidR="003B49A6">
      <w:rPr>
        <w:rFonts w:ascii="Montserrat" w:eastAsia="Montserrat" w:hAnsi="Montserrat" w:cs="Montserrat"/>
        <w:sz w:val="24"/>
        <w:szCs w:val="24"/>
      </w:rPr>
      <w:t>Technology</w:t>
    </w:r>
  </w:p>
  <w:p w14:paraId="241E0F32" w14:textId="3A58AB3F" w:rsidR="0008271D" w:rsidRDefault="0008271D" w:rsidP="005F34DE">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7FBE" w14:textId="77777777" w:rsidR="005F34DE" w:rsidRDefault="005F3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2"/>
  </w:num>
  <w:num w:numId="3" w16cid:durableId="151138884">
    <w:abstractNumId w:val="4"/>
  </w:num>
  <w:num w:numId="4" w16cid:durableId="1426462771">
    <w:abstractNumId w:val="0"/>
  </w:num>
  <w:num w:numId="5" w16cid:durableId="198535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321D3"/>
    <w:rsid w:val="000637FE"/>
    <w:rsid w:val="0008271D"/>
    <w:rsid w:val="001011C6"/>
    <w:rsid w:val="00131EAC"/>
    <w:rsid w:val="001877CA"/>
    <w:rsid w:val="001C2943"/>
    <w:rsid w:val="001C787C"/>
    <w:rsid w:val="001F3555"/>
    <w:rsid w:val="002470E9"/>
    <w:rsid w:val="002A6B7A"/>
    <w:rsid w:val="00312266"/>
    <w:rsid w:val="00374178"/>
    <w:rsid w:val="00375576"/>
    <w:rsid w:val="003759E2"/>
    <w:rsid w:val="00390FF9"/>
    <w:rsid w:val="003B49A6"/>
    <w:rsid w:val="0041784B"/>
    <w:rsid w:val="00486769"/>
    <w:rsid w:val="004B2020"/>
    <w:rsid w:val="004D242F"/>
    <w:rsid w:val="00500A7D"/>
    <w:rsid w:val="005263A5"/>
    <w:rsid w:val="00564622"/>
    <w:rsid w:val="00592C40"/>
    <w:rsid w:val="005A2E80"/>
    <w:rsid w:val="005E1C94"/>
    <w:rsid w:val="005F34DE"/>
    <w:rsid w:val="00627D60"/>
    <w:rsid w:val="006926B9"/>
    <w:rsid w:val="00693361"/>
    <w:rsid w:val="006C410E"/>
    <w:rsid w:val="006F6ED1"/>
    <w:rsid w:val="0072044C"/>
    <w:rsid w:val="007A5134"/>
    <w:rsid w:val="007D631C"/>
    <w:rsid w:val="00877DCA"/>
    <w:rsid w:val="008A32FE"/>
    <w:rsid w:val="008E11AE"/>
    <w:rsid w:val="00965A9B"/>
    <w:rsid w:val="00981F11"/>
    <w:rsid w:val="009C10FE"/>
    <w:rsid w:val="009F105F"/>
    <w:rsid w:val="00A47E56"/>
    <w:rsid w:val="00AB3539"/>
    <w:rsid w:val="00AF6A8F"/>
    <w:rsid w:val="00B5447C"/>
    <w:rsid w:val="00B72797"/>
    <w:rsid w:val="00B74B61"/>
    <w:rsid w:val="00BE5937"/>
    <w:rsid w:val="00C006EA"/>
    <w:rsid w:val="00C577BE"/>
    <w:rsid w:val="00CA53AE"/>
    <w:rsid w:val="00CF6736"/>
    <w:rsid w:val="00D068E5"/>
    <w:rsid w:val="00D10721"/>
    <w:rsid w:val="00D27C47"/>
    <w:rsid w:val="00D57419"/>
    <w:rsid w:val="00E649C2"/>
    <w:rsid w:val="00EA5CA6"/>
    <w:rsid w:val="00EB2E6A"/>
    <w:rsid w:val="00F24B0F"/>
    <w:rsid w:val="00F85C32"/>
    <w:rsid w:val="00FD4AA6"/>
    <w:rsid w:val="00FE1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Information Checklist - Mutual Non-Disclosure Agreement</vt:lpstr>
    </vt:vector>
  </TitlesOfParts>
  <Manager/>
  <Company>TLL The Law Library Private Limited</Company>
  <LinksUpToDate>false</LinksUpToDate>
  <CharactersWithSpaces>6863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Non-Disclosure Agreement - Technology</dc:title>
  <dc:subject>Technology</dc:subject>
  <dc:creator>TLL The Law Library Private Limited</dc:creator>
  <cp:keywords/>
  <dc:description/>
  <cp:lastModifiedBy>Pranay Mangharam</cp:lastModifiedBy>
  <cp:revision>11</cp:revision>
  <dcterms:created xsi:type="dcterms:W3CDTF">2024-09-12T06:32:00Z</dcterms:created>
  <dcterms:modified xsi:type="dcterms:W3CDTF">2024-09-27T10:59:00Z</dcterms:modified>
  <cp:category/>
</cp:coreProperties>
</file>